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BB" w:rsidRDefault="000E21BB" w:rsidP="000E21BB">
      <w:pPr>
        <w:jc w:val="center"/>
        <w:rPr>
          <w:sz w:val="30"/>
          <w:szCs w:val="30"/>
        </w:rPr>
      </w:pPr>
      <w:bookmarkStart w:id="0" w:name="_GoBack"/>
      <w:r w:rsidRPr="000E21BB">
        <w:rPr>
          <w:rFonts w:hint="eastAsia"/>
          <w:sz w:val="30"/>
          <w:szCs w:val="30"/>
        </w:rPr>
        <w:t>中共长春市委组织部2019年考试录用基层选调</w:t>
      </w:r>
      <w:proofErr w:type="gramStart"/>
      <w:r w:rsidRPr="000E21BB">
        <w:rPr>
          <w:rFonts w:hint="eastAsia"/>
          <w:sz w:val="30"/>
          <w:szCs w:val="30"/>
        </w:rPr>
        <w:t>生现场</w:t>
      </w:r>
      <w:proofErr w:type="gramEnd"/>
      <w:r w:rsidRPr="000E21BB">
        <w:rPr>
          <w:rFonts w:hint="eastAsia"/>
          <w:sz w:val="30"/>
          <w:szCs w:val="30"/>
        </w:rPr>
        <w:t>报名公告</w:t>
      </w:r>
    </w:p>
    <w:bookmarkEnd w:id="0"/>
    <w:p w:rsidR="000E21BB" w:rsidRPr="000E21BB" w:rsidRDefault="000E21BB" w:rsidP="000E21BB">
      <w:pPr>
        <w:jc w:val="center"/>
        <w:rPr>
          <w:rFonts w:hint="eastAsia"/>
          <w:sz w:val="30"/>
          <w:szCs w:val="30"/>
        </w:rPr>
      </w:pPr>
    </w:p>
    <w:p w:rsidR="000E21BB" w:rsidRPr="000E21BB" w:rsidRDefault="000E21BB" w:rsidP="000E21BB">
      <w:pPr>
        <w:spacing w:line="360" w:lineRule="exact"/>
        <w:ind w:firstLineChars="200" w:firstLine="480"/>
        <w:rPr>
          <w:sz w:val="24"/>
          <w:szCs w:val="24"/>
        </w:rPr>
      </w:pPr>
      <w:r w:rsidRPr="000E21BB">
        <w:rPr>
          <w:sz w:val="24"/>
          <w:szCs w:val="24"/>
        </w:rPr>
        <w:t>根据《中华人民共和国公务员法》和中央、省市关于选调优秀高校毕业生到基层培养锻炼工作有关规定，经省委组织部同意，决定</w:t>
      </w:r>
      <w:proofErr w:type="gramStart"/>
      <w:r w:rsidRPr="000E21BB">
        <w:rPr>
          <w:sz w:val="24"/>
          <w:szCs w:val="24"/>
        </w:rPr>
        <w:t>面向省</w:t>
      </w:r>
      <w:proofErr w:type="gramEnd"/>
      <w:r w:rsidRPr="000E21BB">
        <w:rPr>
          <w:sz w:val="24"/>
          <w:szCs w:val="24"/>
        </w:rPr>
        <w:t>内部分高校及省外高校吉林籍应届毕业生考试录用长春市基层选调生到乡镇、街道工作。现将现场报名有关事项公布如下：</w:t>
      </w:r>
    </w:p>
    <w:p w:rsidR="000E21BB" w:rsidRPr="000E21BB" w:rsidRDefault="000E21BB" w:rsidP="000E21BB">
      <w:pPr>
        <w:spacing w:line="360" w:lineRule="exact"/>
        <w:ind w:firstLineChars="200" w:firstLine="480"/>
        <w:rPr>
          <w:sz w:val="24"/>
          <w:szCs w:val="24"/>
        </w:rPr>
      </w:pPr>
      <w:r w:rsidRPr="000E21BB">
        <w:rPr>
          <w:sz w:val="24"/>
          <w:szCs w:val="24"/>
        </w:rPr>
        <w:t>一、录用计划</w:t>
      </w:r>
    </w:p>
    <w:p w:rsidR="000E21BB" w:rsidRPr="000E21BB" w:rsidRDefault="000E21BB" w:rsidP="000E21BB">
      <w:pPr>
        <w:spacing w:line="360" w:lineRule="exact"/>
        <w:ind w:firstLineChars="200" w:firstLine="480"/>
        <w:rPr>
          <w:sz w:val="24"/>
          <w:szCs w:val="24"/>
        </w:rPr>
      </w:pPr>
      <w:r w:rsidRPr="000E21BB">
        <w:rPr>
          <w:sz w:val="24"/>
          <w:szCs w:val="24"/>
        </w:rPr>
        <w:t>2019年拟为长春市所属县（市）区乡镇、街道招录基层选调生124人（具体岗位在现场报名时发布）。</w:t>
      </w:r>
    </w:p>
    <w:p w:rsidR="000E21BB" w:rsidRPr="000E21BB" w:rsidRDefault="000E21BB" w:rsidP="000E21BB">
      <w:pPr>
        <w:spacing w:line="360" w:lineRule="exact"/>
        <w:ind w:firstLineChars="200" w:firstLine="480"/>
        <w:rPr>
          <w:sz w:val="24"/>
          <w:szCs w:val="24"/>
        </w:rPr>
      </w:pPr>
      <w:r w:rsidRPr="000E21BB">
        <w:rPr>
          <w:sz w:val="24"/>
          <w:szCs w:val="24"/>
        </w:rPr>
        <w:t>二、招考条件</w:t>
      </w:r>
    </w:p>
    <w:p w:rsidR="000E21BB" w:rsidRPr="000E21BB" w:rsidRDefault="000E21BB" w:rsidP="000E21BB">
      <w:pPr>
        <w:spacing w:line="360" w:lineRule="exact"/>
        <w:ind w:firstLineChars="200" w:firstLine="480"/>
        <w:rPr>
          <w:sz w:val="24"/>
          <w:szCs w:val="24"/>
        </w:rPr>
      </w:pPr>
      <w:r w:rsidRPr="000E21BB">
        <w:rPr>
          <w:sz w:val="24"/>
          <w:szCs w:val="24"/>
        </w:rPr>
        <w:t>1、具有中华人民共和国国籍。</w:t>
      </w:r>
    </w:p>
    <w:p w:rsidR="000E21BB" w:rsidRPr="000E21BB" w:rsidRDefault="000E21BB" w:rsidP="000E21BB">
      <w:pPr>
        <w:spacing w:line="360" w:lineRule="exact"/>
        <w:ind w:firstLineChars="200" w:firstLine="480"/>
        <w:rPr>
          <w:sz w:val="24"/>
          <w:szCs w:val="24"/>
        </w:rPr>
      </w:pPr>
      <w:r w:rsidRPr="000E21BB">
        <w:rPr>
          <w:sz w:val="24"/>
          <w:szCs w:val="24"/>
        </w:rPr>
        <w:t>2、拥护中华人民共和国宪法。</w:t>
      </w:r>
    </w:p>
    <w:p w:rsidR="000E21BB" w:rsidRPr="000E21BB" w:rsidRDefault="000E21BB" w:rsidP="000E21BB">
      <w:pPr>
        <w:spacing w:line="360" w:lineRule="exact"/>
        <w:ind w:firstLineChars="200" w:firstLine="480"/>
        <w:rPr>
          <w:sz w:val="24"/>
          <w:szCs w:val="24"/>
        </w:rPr>
      </w:pPr>
      <w:r w:rsidRPr="000E21BB">
        <w:rPr>
          <w:sz w:val="24"/>
          <w:szCs w:val="24"/>
        </w:rPr>
        <w:t>3、具有良好的品行。</w:t>
      </w:r>
    </w:p>
    <w:p w:rsidR="000E21BB" w:rsidRPr="000E21BB" w:rsidRDefault="000E21BB" w:rsidP="000E21BB">
      <w:pPr>
        <w:spacing w:line="360" w:lineRule="exact"/>
        <w:ind w:firstLineChars="200" w:firstLine="480"/>
        <w:rPr>
          <w:sz w:val="24"/>
          <w:szCs w:val="24"/>
        </w:rPr>
      </w:pPr>
      <w:r w:rsidRPr="000E21BB">
        <w:rPr>
          <w:sz w:val="24"/>
          <w:szCs w:val="24"/>
        </w:rPr>
        <w:t>4、具有正常履行职责的身体条件。</w:t>
      </w:r>
    </w:p>
    <w:p w:rsidR="000E21BB" w:rsidRPr="000E21BB" w:rsidRDefault="000E21BB" w:rsidP="000E21BB">
      <w:pPr>
        <w:spacing w:line="360" w:lineRule="exact"/>
        <w:ind w:firstLineChars="200" w:firstLine="480"/>
        <w:rPr>
          <w:sz w:val="24"/>
          <w:szCs w:val="24"/>
        </w:rPr>
      </w:pPr>
      <w:r w:rsidRPr="000E21BB">
        <w:rPr>
          <w:sz w:val="24"/>
          <w:szCs w:val="24"/>
        </w:rPr>
        <w:t>5、年龄在18周岁以上，35周岁以下，博士研究生可放宽到40周岁（以上年龄截止到2019年2月28日）。</w:t>
      </w:r>
    </w:p>
    <w:p w:rsidR="000E21BB" w:rsidRPr="000E21BB" w:rsidRDefault="000E21BB" w:rsidP="000E21BB">
      <w:pPr>
        <w:spacing w:line="360" w:lineRule="exact"/>
        <w:ind w:firstLineChars="200" w:firstLine="480"/>
        <w:rPr>
          <w:sz w:val="24"/>
          <w:szCs w:val="24"/>
        </w:rPr>
      </w:pPr>
      <w:r w:rsidRPr="000E21BB">
        <w:rPr>
          <w:sz w:val="24"/>
          <w:szCs w:val="24"/>
        </w:rPr>
        <w:t>6、2019年应届毕业的吉林省内公办普通高等院校大学本科生（不含二级学院）、硕士和博士研究生以及吉林省以外公办普通高等院校吉林籍大学本科生（不含二级学院）、硕士和博士研究生；有志于从事基层党政工作并有发展潜力；中共党员或预备党员（入党时间截止到2019年2月28日）；大学期间曾为学生干部；学习成绩优良，具有一定的表达能力和组织协调能力；有较强的事业心和责任感（本款条件应同时具备）。</w:t>
      </w:r>
    </w:p>
    <w:p w:rsidR="000E21BB" w:rsidRPr="000E21BB" w:rsidRDefault="000E21BB" w:rsidP="000E21BB">
      <w:pPr>
        <w:spacing w:line="360" w:lineRule="exact"/>
        <w:ind w:firstLineChars="200" w:firstLine="480"/>
        <w:rPr>
          <w:sz w:val="24"/>
          <w:szCs w:val="24"/>
        </w:rPr>
      </w:pPr>
      <w:r w:rsidRPr="000E21BB">
        <w:rPr>
          <w:sz w:val="24"/>
          <w:szCs w:val="24"/>
        </w:rPr>
        <w:t>7、必须经所在院校党委推荐。</w:t>
      </w:r>
    </w:p>
    <w:p w:rsidR="000E21BB" w:rsidRPr="000E21BB" w:rsidRDefault="000E21BB" w:rsidP="000E21BB">
      <w:pPr>
        <w:spacing w:line="360" w:lineRule="exact"/>
        <w:ind w:firstLineChars="200" w:firstLine="480"/>
        <w:rPr>
          <w:sz w:val="24"/>
          <w:szCs w:val="24"/>
        </w:rPr>
      </w:pPr>
      <w:r w:rsidRPr="000E21BB">
        <w:rPr>
          <w:sz w:val="24"/>
          <w:szCs w:val="24"/>
        </w:rPr>
        <w:t>8、考生与招考单位在职人员有《中华人民共和国公务员法》第六十八条所列亲属关系（即：夫妻关系、直系血亲关系、三代以内旁系血亲关系以及近姻亲关系）的，应予回避，不能报考该招考单位。</w:t>
      </w:r>
    </w:p>
    <w:p w:rsidR="000E21BB" w:rsidRPr="000E21BB" w:rsidRDefault="000E21BB" w:rsidP="000E21BB">
      <w:pPr>
        <w:spacing w:line="360" w:lineRule="exact"/>
        <w:ind w:firstLineChars="200" w:firstLine="480"/>
        <w:rPr>
          <w:sz w:val="24"/>
          <w:szCs w:val="24"/>
        </w:rPr>
      </w:pPr>
      <w:r w:rsidRPr="000E21BB">
        <w:rPr>
          <w:sz w:val="24"/>
          <w:szCs w:val="24"/>
        </w:rPr>
        <w:t>9、符合招考职位规定的具体条件。</w:t>
      </w:r>
    </w:p>
    <w:p w:rsidR="000E21BB" w:rsidRPr="000E21BB" w:rsidRDefault="000E21BB" w:rsidP="000E21BB">
      <w:pPr>
        <w:spacing w:line="360" w:lineRule="exact"/>
        <w:ind w:firstLineChars="200" w:firstLine="480"/>
        <w:rPr>
          <w:sz w:val="24"/>
          <w:szCs w:val="24"/>
        </w:rPr>
      </w:pPr>
      <w:r w:rsidRPr="000E21BB">
        <w:rPr>
          <w:sz w:val="24"/>
          <w:szCs w:val="24"/>
        </w:rPr>
        <w:t>三、报名时间及地点</w:t>
      </w:r>
    </w:p>
    <w:p w:rsidR="000E21BB" w:rsidRPr="000E21BB" w:rsidRDefault="000E21BB" w:rsidP="000E21BB">
      <w:pPr>
        <w:spacing w:line="360" w:lineRule="exact"/>
        <w:ind w:firstLineChars="200" w:firstLine="480"/>
        <w:rPr>
          <w:sz w:val="24"/>
          <w:szCs w:val="24"/>
        </w:rPr>
      </w:pPr>
      <w:r w:rsidRPr="000E21BB">
        <w:rPr>
          <w:sz w:val="24"/>
          <w:szCs w:val="24"/>
        </w:rPr>
        <w:t>定于3月11日全天，在长春市人才市场（长春市朝阳区安达街229号）组织基层选调生进行现场报名。具体时间为：</w:t>
      </w:r>
    </w:p>
    <w:p w:rsidR="000E21BB" w:rsidRPr="000E21BB" w:rsidRDefault="000E21BB" w:rsidP="000E21BB">
      <w:pPr>
        <w:spacing w:line="360" w:lineRule="exact"/>
        <w:ind w:firstLineChars="200" w:firstLine="480"/>
        <w:rPr>
          <w:sz w:val="24"/>
          <w:szCs w:val="24"/>
        </w:rPr>
      </w:pPr>
      <w:r w:rsidRPr="000E21BB">
        <w:rPr>
          <w:sz w:val="24"/>
          <w:szCs w:val="24"/>
        </w:rPr>
        <w:t>上午： 8：30——11：30；</w:t>
      </w:r>
    </w:p>
    <w:p w:rsidR="000E21BB" w:rsidRPr="000E21BB" w:rsidRDefault="000E21BB" w:rsidP="000E21BB">
      <w:pPr>
        <w:spacing w:line="360" w:lineRule="exact"/>
        <w:ind w:firstLineChars="200" w:firstLine="480"/>
        <w:rPr>
          <w:sz w:val="24"/>
          <w:szCs w:val="24"/>
        </w:rPr>
      </w:pPr>
      <w:r w:rsidRPr="000E21BB">
        <w:rPr>
          <w:sz w:val="24"/>
          <w:szCs w:val="24"/>
        </w:rPr>
        <w:t>下午：13：00——16：30。</w:t>
      </w:r>
    </w:p>
    <w:p w:rsidR="000E21BB" w:rsidRPr="000E21BB" w:rsidRDefault="000E21BB" w:rsidP="000E21BB">
      <w:pPr>
        <w:spacing w:line="360" w:lineRule="exact"/>
        <w:ind w:firstLineChars="200" w:firstLine="480"/>
        <w:rPr>
          <w:sz w:val="24"/>
          <w:szCs w:val="24"/>
        </w:rPr>
      </w:pPr>
      <w:r w:rsidRPr="000E21BB">
        <w:rPr>
          <w:sz w:val="24"/>
          <w:szCs w:val="24"/>
        </w:rPr>
        <w:t>四、报名流程</w:t>
      </w:r>
    </w:p>
    <w:p w:rsidR="000E21BB" w:rsidRPr="000E21BB" w:rsidRDefault="000E21BB" w:rsidP="000E21BB">
      <w:pPr>
        <w:spacing w:line="360" w:lineRule="exact"/>
        <w:ind w:firstLineChars="200" w:firstLine="480"/>
        <w:rPr>
          <w:sz w:val="24"/>
          <w:szCs w:val="24"/>
        </w:rPr>
      </w:pPr>
      <w:r w:rsidRPr="000E21BB">
        <w:rPr>
          <w:sz w:val="24"/>
          <w:szCs w:val="24"/>
        </w:rPr>
        <w:t>选调</w:t>
      </w:r>
      <w:proofErr w:type="gramStart"/>
      <w:r w:rsidRPr="000E21BB">
        <w:rPr>
          <w:sz w:val="24"/>
          <w:szCs w:val="24"/>
        </w:rPr>
        <w:t>生现场</w:t>
      </w:r>
      <w:proofErr w:type="gramEnd"/>
      <w:r w:rsidRPr="000E21BB">
        <w:rPr>
          <w:sz w:val="24"/>
          <w:szCs w:val="24"/>
        </w:rPr>
        <w:t>报名按照以下流程进行：</w:t>
      </w:r>
    </w:p>
    <w:p w:rsidR="000E21BB" w:rsidRPr="000E21BB" w:rsidRDefault="000E21BB" w:rsidP="000E21BB">
      <w:pPr>
        <w:spacing w:line="360" w:lineRule="exact"/>
        <w:ind w:firstLineChars="200" w:firstLine="480"/>
        <w:rPr>
          <w:sz w:val="24"/>
          <w:szCs w:val="24"/>
        </w:rPr>
      </w:pPr>
      <w:r w:rsidRPr="000E21BB">
        <w:rPr>
          <w:sz w:val="24"/>
          <w:szCs w:val="24"/>
        </w:rPr>
        <w:t>1、报名人员查看报名岗位，在《2019年长春市基层选调生人选推荐表》（一式三份）上填报“岗位志愿”及对应“代码”。考生只能填报1个志愿。</w:t>
      </w:r>
    </w:p>
    <w:p w:rsidR="000E21BB" w:rsidRPr="000E21BB" w:rsidRDefault="000E21BB" w:rsidP="000E21BB">
      <w:pPr>
        <w:spacing w:line="360" w:lineRule="exact"/>
        <w:ind w:firstLineChars="200" w:firstLine="480"/>
        <w:rPr>
          <w:sz w:val="24"/>
          <w:szCs w:val="24"/>
        </w:rPr>
      </w:pPr>
      <w:r w:rsidRPr="000E21BB">
        <w:rPr>
          <w:sz w:val="24"/>
          <w:szCs w:val="24"/>
        </w:rPr>
        <w:t>2、报名考生持《2019年长春市基层选调生人选推荐表》及相关材料到“资</w:t>
      </w:r>
      <w:r w:rsidRPr="000E21BB">
        <w:rPr>
          <w:sz w:val="24"/>
          <w:szCs w:val="24"/>
        </w:rPr>
        <w:lastRenderedPageBreak/>
        <w:t>格审查处”现场报名。</w:t>
      </w:r>
    </w:p>
    <w:p w:rsidR="000E21BB" w:rsidRPr="000E21BB" w:rsidRDefault="000E21BB" w:rsidP="000E21BB">
      <w:pPr>
        <w:spacing w:line="360" w:lineRule="exact"/>
        <w:ind w:firstLineChars="200" w:firstLine="480"/>
        <w:rPr>
          <w:sz w:val="24"/>
          <w:szCs w:val="24"/>
        </w:rPr>
      </w:pPr>
      <w:r w:rsidRPr="000E21BB">
        <w:rPr>
          <w:sz w:val="24"/>
          <w:szCs w:val="24"/>
        </w:rPr>
        <w:t>3、审查通过后，报名考生持《2019年长春市基层选调生人选推荐表》到“登记备案处”盖章后将《2019年长春市基层选调生人选推荐表》（一式二份）及相关材料留存“登记备案处”，本人留存一份《2019年长春市基层选调生人选推荐表》。</w:t>
      </w:r>
    </w:p>
    <w:p w:rsidR="000E21BB" w:rsidRPr="000E21BB" w:rsidRDefault="000E21BB" w:rsidP="000E21BB">
      <w:pPr>
        <w:spacing w:line="360" w:lineRule="exact"/>
        <w:ind w:firstLineChars="200" w:firstLine="480"/>
        <w:rPr>
          <w:sz w:val="24"/>
          <w:szCs w:val="24"/>
        </w:rPr>
      </w:pPr>
      <w:r w:rsidRPr="000E21BB">
        <w:rPr>
          <w:sz w:val="24"/>
          <w:szCs w:val="24"/>
        </w:rPr>
        <w:t>考生现场报名确认后，还须登录吉林省公务员考试网（www.jlgwyks.cn）进行网上报名，网上报名时间详见《2019年吉林省各级机关考试录用公务员公告》，网上报名时报考岗位栏只填写“长春市选调生”，报考职位填写“乡镇街道选调生职位”，具体岗位以现场报名为准。报名参加考试录用长春市基层选调生的人员,不能同时兼报2019年全省各级机关考试录用公务员的其他职位。资格审查及查询结果的时间详见《2019年吉林省各级机关考试录用公务员公告》。资格审查确认后，缴费、打印准考证、笔试、面试、体检、考核、录用等相关程序均按《2019年吉林省各级机关考试录用公务员公告》等规定，与全省2019年公务员招录工作统一进行。</w:t>
      </w:r>
    </w:p>
    <w:p w:rsidR="000E21BB" w:rsidRPr="000E21BB" w:rsidRDefault="000E21BB" w:rsidP="000E21BB">
      <w:pPr>
        <w:spacing w:line="360" w:lineRule="exact"/>
        <w:ind w:firstLineChars="200" w:firstLine="480"/>
        <w:rPr>
          <w:sz w:val="24"/>
          <w:szCs w:val="24"/>
        </w:rPr>
      </w:pPr>
      <w:r w:rsidRPr="000E21BB">
        <w:rPr>
          <w:sz w:val="24"/>
          <w:szCs w:val="24"/>
        </w:rPr>
        <w:t>五、考生现场报名携带材料</w:t>
      </w:r>
    </w:p>
    <w:p w:rsidR="000E21BB" w:rsidRPr="000E21BB" w:rsidRDefault="000E21BB" w:rsidP="000E21BB">
      <w:pPr>
        <w:spacing w:line="360" w:lineRule="exact"/>
        <w:ind w:firstLineChars="200" w:firstLine="480"/>
        <w:rPr>
          <w:sz w:val="24"/>
          <w:szCs w:val="24"/>
        </w:rPr>
      </w:pPr>
      <w:r w:rsidRPr="000E21BB">
        <w:rPr>
          <w:sz w:val="24"/>
          <w:szCs w:val="24"/>
        </w:rPr>
        <w:t>省内高校考生需要携带《2019年长春市基层选调生人选推荐表》（一式三份，加盖学校党委章，彩色打印照片或粘贴近期小二寸免冠彩色照片）、学生证、身份证，并上交学生证及身份证复印件。</w:t>
      </w:r>
    </w:p>
    <w:p w:rsidR="000E21BB" w:rsidRPr="000E21BB" w:rsidRDefault="000E21BB" w:rsidP="000E21BB">
      <w:pPr>
        <w:spacing w:line="360" w:lineRule="exact"/>
        <w:ind w:firstLineChars="200" w:firstLine="480"/>
        <w:rPr>
          <w:sz w:val="24"/>
          <w:szCs w:val="24"/>
        </w:rPr>
      </w:pPr>
      <w:r w:rsidRPr="000E21BB">
        <w:rPr>
          <w:sz w:val="24"/>
          <w:szCs w:val="24"/>
        </w:rPr>
        <w:t>省外高校考生需要携带《2019年长春市基层选调生人选推荐表》（一式三份，加盖学校党委章，彩色打印照片或粘贴近期小二寸免冠彩色照片）、户口簿原件、学生证、身份证、入党志愿书原件及复印件，并上交户口簿第一页及报考人页复印件及身份证、学生证复印件、入党志愿书复印件。</w:t>
      </w:r>
    </w:p>
    <w:p w:rsidR="000E21BB" w:rsidRPr="000E21BB" w:rsidRDefault="000E21BB" w:rsidP="000E21BB">
      <w:pPr>
        <w:spacing w:line="360" w:lineRule="exact"/>
        <w:ind w:firstLineChars="200" w:firstLine="480"/>
        <w:rPr>
          <w:sz w:val="24"/>
          <w:szCs w:val="24"/>
        </w:rPr>
      </w:pPr>
      <w:r w:rsidRPr="000E21BB">
        <w:rPr>
          <w:sz w:val="24"/>
          <w:szCs w:val="24"/>
        </w:rPr>
        <w:t>吉林省以外吉林籍高校毕业生可通过登录“长春先锋网”www.ccxfw.gov.cn下载《2019年长春市基层选调生人选推荐表》。</w:t>
      </w:r>
    </w:p>
    <w:p w:rsidR="000E21BB" w:rsidRPr="000E21BB" w:rsidRDefault="000E21BB" w:rsidP="000E21BB">
      <w:pPr>
        <w:spacing w:line="360" w:lineRule="exact"/>
        <w:ind w:firstLineChars="200" w:firstLine="480"/>
        <w:rPr>
          <w:sz w:val="24"/>
          <w:szCs w:val="24"/>
        </w:rPr>
      </w:pPr>
      <w:r w:rsidRPr="000E21BB">
        <w:rPr>
          <w:sz w:val="24"/>
          <w:szCs w:val="24"/>
        </w:rPr>
        <w:t>六、相关事宜</w:t>
      </w:r>
    </w:p>
    <w:p w:rsidR="000E21BB" w:rsidRPr="000E21BB" w:rsidRDefault="000E21BB" w:rsidP="000E21BB">
      <w:pPr>
        <w:spacing w:line="360" w:lineRule="exact"/>
        <w:ind w:firstLineChars="200" w:firstLine="480"/>
        <w:rPr>
          <w:sz w:val="24"/>
          <w:szCs w:val="24"/>
        </w:rPr>
      </w:pPr>
      <w:r w:rsidRPr="000E21BB">
        <w:rPr>
          <w:sz w:val="24"/>
          <w:szCs w:val="24"/>
        </w:rPr>
        <w:t>新录用的选调生为国家公务员，试用期一年。试用期满考核合格的，予以任职，并报省委组织部登记；考核不合格的，由招考部门提出意见，经公务员主管部门同意后，取消其录用资格。选调生日常管理按照《长春市选调生工作暂行办法》执行,选调生服务期限为五年。</w:t>
      </w:r>
    </w:p>
    <w:p w:rsidR="000E21BB" w:rsidRPr="000E21BB" w:rsidRDefault="000E21BB" w:rsidP="000E21BB">
      <w:pPr>
        <w:spacing w:line="360" w:lineRule="exact"/>
        <w:ind w:firstLineChars="200" w:firstLine="480"/>
        <w:rPr>
          <w:sz w:val="24"/>
          <w:szCs w:val="24"/>
        </w:rPr>
      </w:pPr>
      <w:r w:rsidRPr="000E21BB">
        <w:rPr>
          <w:sz w:val="24"/>
          <w:szCs w:val="24"/>
        </w:rPr>
        <w:t>联系部门：中共长春市委组织部干部一处</w:t>
      </w:r>
    </w:p>
    <w:p w:rsidR="000E21BB" w:rsidRPr="000E21BB" w:rsidRDefault="000E21BB" w:rsidP="000E21BB">
      <w:pPr>
        <w:spacing w:line="360" w:lineRule="exact"/>
        <w:ind w:firstLineChars="200" w:firstLine="480"/>
        <w:rPr>
          <w:sz w:val="24"/>
          <w:szCs w:val="24"/>
        </w:rPr>
      </w:pPr>
      <w:r w:rsidRPr="000E21BB">
        <w:rPr>
          <w:sz w:val="24"/>
          <w:szCs w:val="24"/>
        </w:rPr>
        <w:t>联系电话：0431-88776158</w:t>
      </w:r>
    </w:p>
    <w:p w:rsidR="000E21BB" w:rsidRDefault="000E21BB" w:rsidP="000E21BB">
      <w:pPr>
        <w:spacing w:line="360" w:lineRule="exact"/>
        <w:ind w:firstLineChars="200" w:firstLine="480"/>
        <w:jc w:val="right"/>
        <w:rPr>
          <w:sz w:val="24"/>
          <w:szCs w:val="24"/>
        </w:rPr>
      </w:pPr>
    </w:p>
    <w:p w:rsidR="000E21BB" w:rsidRDefault="000E21BB" w:rsidP="000E21BB">
      <w:pPr>
        <w:spacing w:line="360" w:lineRule="exact"/>
        <w:ind w:firstLineChars="200" w:firstLine="480"/>
        <w:jc w:val="right"/>
        <w:rPr>
          <w:sz w:val="24"/>
          <w:szCs w:val="24"/>
        </w:rPr>
      </w:pPr>
    </w:p>
    <w:p w:rsidR="000E21BB" w:rsidRPr="000E21BB" w:rsidRDefault="000E21BB" w:rsidP="000E21BB">
      <w:pPr>
        <w:spacing w:line="360" w:lineRule="exact"/>
        <w:ind w:firstLineChars="200" w:firstLine="480"/>
        <w:jc w:val="right"/>
        <w:rPr>
          <w:sz w:val="24"/>
          <w:szCs w:val="24"/>
        </w:rPr>
      </w:pPr>
      <w:r w:rsidRPr="000E21BB">
        <w:rPr>
          <w:sz w:val="24"/>
          <w:szCs w:val="24"/>
        </w:rPr>
        <w:t>中共长春市委组织部</w:t>
      </w:r>
    </w:p>
    <w:p w:rsidR="000E21BB" w:rsidRPr="000E21BB" w:rsidRDefault="000E21BB" w:rsidP="000E21BB">
      <w:pPr>
        <w:spacing w:line="360" w:lineRule="exact"/>
        <w:ind w:firstLineChars="200" w:firstLine="480"/>
        <w:jc w:val="right"/>
        <w:rPr>
          <w:sz w:val="24"/>
          <w:szCs w:val="24"/>
        </w:rPr>
      </w:pPr>
      <w:r w:rsidRPr="000E21BB">
        <w:rPr>
          <w:sz w:val="24"/>
          <w:szCs w:val="24"/>
        </w:rPr>
        <w:t>2019年2月28日</w:t>
      </w:r>
    </w:p>
    <w:p w:rsidR="003C6F30" w:rsidRPr="000E21BB" w:rsidRDefault="003C6F30" w:rsidP="000E21BB">
      <w:pPr>
        <w:ind w:firstLineChars="200" w:firstLine="420"/>
      </w:pPr>
    </w:p>
    <w:sectPr w:rsidR="003C6F30" w:rsidRPr="000E2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BB"/>
    <w:rsid w:val="000E21BB"/>
    <w:rsid w:val="003C6F30"/>
    <w:rsid w:val="0082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6E4B"/>
  <w15:chartTrackingRefBased/>
  <w15:docId w15:val="{1CD54DB3-8DBC-4725-A7CB-A97CF0F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E21BB"/>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E21BB"/>
    <w:rPr>
      <w:rFonts w:cs="宋体"/>
      <w:b/>
      <w:bCs/>
      <w:kern w:val="0"/>
      <w:sz w:val="36"/>
      <w:szCs w:val="36"/>
    </w:rPr>
  </w:style>
  <w:style w:type="character" w:styleId="a3">
    <w:name w:val="Strong"/>
    <w:basedOn w:val="a0"/>
    <w:uiPriority w:val="22"/>
    <w:qFormat/>
    <w:rsid w:val="000E21BB"/>
    <w:rPr>
      <w:b/>
      <w:bCs/>
    </w:rPr>
  </w:style>
  <w:style w:type="paragraph" w:styleId="a4">
    <w:name w:val="Normal (Web)"/>
    <w:basedOn w:val="a"/>
    <w:uiPriority w:val="99"/>
    <w:semiHidden/>
    <w:unhideWhenUsed/>
    <w:rsid w:val="000E21BB"/>
    <w:pPr>
      <w:widowControl/>
      <w:spacing w:before="100" w:beforeAutospacing="1" w:after="100" w:afterAutospacing="1"/>
      <w:jc w:val="left"/>
    </w:pPr>
    <w:rPr>
      <w:rFonts w:cs="宋体"/>
      <w:kern w:val="0"/>
      <w:sz w:val="24"/>
      <w:szCs w:val="24"/>
    </w:rPr>
  </w:style>
  <w:style w:type="paragraph" w:styleId="a5">
    <w:name w:val="Balloon Text"/>
    <w:basedOn w:val="a"/>
    <w:link w:val="a6"/>
    <w:uiPriority w:val="99"/>
    <w:semiHidden/>
    <w:unhideWhenUsed/>
    <w:rsid w:val="000E21BB"/>
    <w:rPr>
      <w:sz w:val="18"/>
      <w:szCs w:val="18"/>
    </w:rPr>
  </w:style>
  <w:style w:type="character" w:customStyle="1" w:styleId="a6">
    <w:name w:val="批注框文本 字符"/>
    <w:basedOn w:val="a0"/>
    <w:link w:val="a5"/>
    <w:uiPriority w:val="99"/>
    <w:semiHidden/>
    <w:rsid w:val="000E2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4925">
      <w:bodyDiv w:val="1"/>
      <w:marLeft w:val="0"/>
      <w:marRight w:val="0"/>
      <w:marTop w:val="0"/>
      <w:marBottom w:val="0"/>
      <w:divBdr>
        <w:top w:val="none" w:sz="0" w:space="0" w:color="auto"/>
        <w:left w:val="none" w:sz="0" w:space="0" w:color="auto"/>
        <w:bottom w:val="none" w:sz="0" w:space="0" w:color="auto"/>
        <w:right w:val="none" w:sz="0" w:space="0" w:color="auto"/>
      </w:divBdr>
      <w:divsChild>
        <w:div w:id="1921867016">
          <w:blockQuote w:val="1"/>
          <w:marLeft w:val="0"/>
          <w:marRight w:val="0"/>
          <w:marTop w:val="75"/>
          <w:marBottom w:val="75"/>
          <w:divBdr>
            <w:top w:val="none" w:sz="0" w:space="0" w:color="auto"/>
            <w:left w:val="none" w:sz="0" w:space="0" w:color="auto"/>
            <w:bottom w:val="none" w:sz="0" w:space="0" w:color="auto"/>
            <w:right w:val="none" w:sz="0" w:space="0" w:color="auto"/>
          </w:divBdr>
        </w:div>
        <w:div w:id="667101508">
          <w:blockQuote w:val="1"/>
          <w:marLeft w:val="0"/>
          <w:marRight w:val="0"/>
          <w:marTop w:val="75"/>
          <w:marBottom w:val="75"/>
          <w:divBdr>
            <w:top w:val="none" w:sz="0" w:space="0" w:color="auto"/>
            <w:left w:val="none" w:sz="0" w:space="0" w:color="auto"/>
            <w:bottom w:val="none" w:sz="0" w:space="0" w:color="auto"/>
            <w:right w:val="none" w:sz="0" w:space="0" w:color="auto"/>
          </w:divBdr>
        </w:div>
        <w:div w:id="962422354">
          <w:blockQuote w:val="1"/>
          <w:marLeft w:val="0"/>
          <w:marRight w:val="0"/>
          <w:marTop w:val="75"/>
          <w:marBottom w:val="75"/>
          <w:divBdr>
            <w:top w:val="none" w:sz="0" w:space="0" w:color="auto"/>
            <w:left w:val="none" w:sz="0" w:space="0" w:color="auto"/>
            <w:bottom w:val="none" w:sz="0" w:space="0" w:color="auto"/>
            <w:right w:val="none" w:sz="0" w:space="0" w:color="auto"/>
          </w:divBdr>
        </w:div>
        <w:div w:id="2111779236">
          <w:blockQuote w:val="1"/>
          <w:marLeft w:val="0"/>
          <w:marRight w:val="0"/>
          <w:marTop w:val="75"/>
          <w:marBottom w:val="75"/>
          <w:divBdr>
            <w:top w:val="none" w:sz="0" w:space="0" w:color="auto"/>
            <w:left w:val="none" w:sz="0" w:space="0" w:color="auto"/>
            <w:bottom w:val="none" w:sz="0" w:space="0" w:color="auto"/>
            <w:right w:val="none" w:sz="0" w:space="0" w:color="auto"/>
          </w:divBdr>
        </w:div>
        <w:div w:id="1853179958">
          <w:blockQuote w:val="1"/>
          <w:marLeft w:val="0"/>
          <w:marRight w:val="0"/>
          <w:marTop w:val="75"/>
          <w:marBottom w:val="75"/>
          <w:divBdr>
            <w:top w:val="none" w:sz="0" w:space="0" w:color="auto"/>
            <w:left w:val="none" w:sz="0" w:space="0" w:color="auto"/>
            <w:bottom w:val="none" w:sz="0" w:space="0" w:color="auto"/>
            <w:right w:val="none" w:sz="0" w:space="0" w:color="auto"/>
          </w:divBdr>
        </w:div>
        <w:div w:id="1244409754">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2019-03-04T01:46:00Z</cp:lastPrinted>
  <dcterms:created xsi:type="dcterms:W3CDTF">2019-03-04T01:42:00Z</dcterms:created>
  <dcterms:modified xsi:type="dcterms:W3CDTF">2019-03-04T02:36:00Z</dcterms:modified>
</cp:coreProperties>
</file>